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Evatronix SA z nowościami na targach międzynarodowych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Evatronix SA, polski producent skanerów eviXscan 3D, rozpoczyna wiosenne tournée po największych światowych imprezach branżowych i technologicznych. Podczas zbliżających się targów i konferencji firma przedstawi swoje najnowsze produkty oraz jej najlepiej sprzedające się skanery wspierające metrologię 3D i automatyczną kontrolę jakości: eviXscan 3D FinePrecision oraz Optima+M.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vatronix SA, polski producent skanerów eviXscan 3D, rozpoczyna wiosenne tournée po największych światowych imprezach branżowych i technologicznych. Podczas zbliżających się targów i konferencji firma przedstawi swoje najnowsze produkty oraz jej najlepiej sprzedające się skanery wspierające metrologię 3D i automatyczną kontrolę jakości: eviXscan 3D FinePrecision oraz Optima+M.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firmy zademonstrują wysokiej klasy skanery 3D różniące się zakresem skanowania i dokładnością. Zaprezentują również rozwiązania dla przemysłowej kontroli jakości, takie jak system automatycznego skanowania oraz skanery 3D zintegrowane z robotami współpracującymi.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zespół firmy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będzie można spotkać na Międzynarodowych Targach Kontroli Jakości Control 2022, które odbędą się w Centrum Wystawowym w Stuttgarcie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od 3 do 6 maja</w:t>
      </w:r>
      <w:r>
        <w:rPr>
          <w:rFonts w:ascii="calibri" w:hAnsi="calibri" w:eastAsia="calibri" w:cs="calibri"/>
          <w:sz w:val="24"/>
          <w:szCs w:val="24"/>
        </w:rPr>
        <w:t xml:space="preserve">. Podczas targów Mach -Tech oraz The </w:t>
      </w:r>
      <w:r>
        <w:rPr>
          <w:rFonts w:ascii="calibri" w:hAnsi="calibri" w:eastAsia="calibri" w:cs="calibri"/>
          <w:sz w:val="24"/>
          <w:szCs w:val="24"/>
        </w:rPr>
        <w:t xml:space="preserve">Industrial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odbywających się na terenie HUNGEXPO w Budapeszcie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 do 13 maja</w:t>
      </w:r>
      <w:r>
        <w:rPr>
          <w:rFonts w:ascii="calibri" w:hAnsi="calibri" w:eastAsia="calibri" w:cs="calibri"/>
          <w:sz w:val="24"/>
          <w:szCs w:val="24"/>
        </w:rPr>
        <w:t xml:space="preserve">, marka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będzie reprezentowana przez firmę DDD Control -węgierskiego partnera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. Z kolei w terminie 17-20 maja na odbywających się w paryskim </w:t>
      </w:r>
      <w:r>
        <w:rPr>
          <w:rFonts w:ascii="calibri" w:hAnsi="calibri" w:eastAsia="calibri" w:cs="calibri"/>
          <w:sz w:val="24"/>
          <w:szCs w:val="24"/>
        </w:rPr>
        <w:t xml:space="preserve">Nord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Villepinte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Exhibition</w:t>
      </w:r>
      <w:r>
        <w:rPr>
          <w:rFonts w:ascii="calibri" w:hAnsi="calibri" w:eastAsia="calibri" w:cs="calibri"/>
          <w:sz w:val="24"/>
          <w:szCs w:val="24"/>
        </w:rPr>
        <w:t xml:space="preserve"> Centre targach Global Industrie 2022 z ofertą firmy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będzie obecny jej francuski dystrybutor –</w:t>
      </w:r>
      <w:r>
        <w:rPr>
          <w:rFonts w:ascii="calibri" w:hAnsi="calibri" w:eastAsia="calibri" w:cs="calibri"/>
          <w:sz w:val="24"/>
          <w:szCs w:val="24"/>
        </w:rPr>
        <w:t xml:space="preserve"> firma </w:t>
      </w:r>
      <w:r>
        <w:rPr>
          <w:rFonts w:ascii="calibri" w:hAnsi="calibri" w:eastAsia="calibri" w:cs="calibri"/>
          <w:sz w:val="24"/>
          <w:szCs w:val="24"/>
        </w:rPr>
        <w:t xml:space="preserve">MCE </w:t>
      </w:r>
      <w:r>
        <w:rPr>
          <w:rFonts w:ascii="calibri" w:hAnsi="calibri" w:eastAsia="calibri" w:cs="calibri"/>
          <w:sz w:val="24"/>
          <w:szCs w:val="24"/>
        </w:rPr>
        <w:t xml:space="preserve">Metrology</w:t>
      </w:r>
      <w:r>
        <w:rPr>
          <w:rFonts w:ascii="calibri" w:hAnsi="calibri" w:eastAsia="calibri" w:cs="calibri"/>
          <w:sz w:val="24"/>
          <w:szCs w:val="24"/>
        </w:rPr>
        <w:t xml:space="preserve">. Jednym z najważniejszych wydarzeń, w którym bielska firma weźmie udział, będzie </w:t>
      </w:r>
      <w:r>
        <w:rPr>
          <w:rFonts w:ascii="calibri" w:hAnsi="calibri" w:eastAsia="calibri" w:cs="calibri"/>
          <w:sz w:val="24"/>
          <w:szCs w:val="24"/>
        </w:rPr>
        <w:t xml:space="preserve">Rapid</w:t>
      </w:r>
      <w:r>
        <w:rPr>
          <w:rFonts w:ascii="calibri" w:hAnsi="calibri" w:eastAsia="calibri" w:cs="calibri"/>
          <w:sz w:val="24"/>
          <w:szCs w:val="24"/>
        </w:rPr>
        <w:t xml:space="preserve"> + TCT, czyli największa i najbardziej wpływowa impreza w Ameryce Północnej poświęcona produkcji addytywnej. Konferencja odbędzie się w dniach 17-19 maja w Huntington Place w Detroit. Sezon wiosennych targów polski producent skanerów 3D zakończy w Poznaniu, na targach ITM </w:t>
      </w:r>
      <w:r>
        <w:rPr>
          <w:rFonts w:ascii="calibri" w:hAnsi="calibri" w:eastAsia="calibri" w:cs="calibri"/>
          <w:sz w:val="24"/>
          <w:szCs w:val="24"/>
        </w:rPr>
        <w:t xml:space="preserve">Industry</w:t>
      </w:r>
      <w:r>
        <w:rPr>
          <w:rFonts w:ascii="calibri" w:hAnsi="calibri" w:eastAsia="calibri" w:cs="calibri"/>
          <w:sz w:val="24"/>
          <w:szCs w:val="24"/>
        </w:rPr>
        <w:t xml:space="preserve"> Europe 2022, które będą odbywały się w dniach od 31 maja do 3 czerwca 2022. Podczas tej imprezy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zaprezentuje się wspólnie z firmami klastra Silesia Automotive &amp; Advanced Manufacturing (SA&amp;AM) działającego przy Katowickiej SSE SA.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projektuje usługowo urządzenia elektroniczne i </w:t>
      </w:r>
      <w:r>
        <w:rPr>
          <w:rFonts w:ascii="calibri" w:hAnsi="calibri" w:eastAsia="calibri" w:cs="calibri"/>
          <w:sz w:val="24"/>
          <w:szCs w:val="24"/>
        </w:rPr>
        <w:t xml:space="preserve">mechatroniczne</w:t>
      </w:r>
      <w:r>
        <w:rPr>
          <w:rFonts w:ascii="calibri" w:hAnsi="calibri" w:eastAsia="calibri" w:cs="calibri"/>
          <w:sz w:val="24"/>
          <w:szCs w:val="24"/>
        </w:rPr>
        <w:t xml:space="preserve"> wraz z towarzyszącym im oprogramowaniem. Najczęstsze ich zastosowanie to systemy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Internetu Rzeczy</w:t>
      </w:r>
      <w:r>
        <w:rPr>
          <w:rFonts w:ascii="calibri" w:hAnsi="calibri" w:eastAsia="calibri" w:cs="calibri"/>
          <w:sz w:val="24"/>
          <w:szCs w:val="24"/>
        </w:rPr>
        <w:t xml:space="preserve">. Firma, we współpracy ze sprawdzonymi podwykonawcami, realizuje także serie prototypowe, produkcję pilotażową i </w:t>
      </w:r>
      <w:r>
        <w:rPr>
          <w:rFonts w:ascii="calibri" w:hAnsi="calibri" w:eastAsia="calibri" w:cs="calibri"/>
          <w:sz w:val="24"/>
          <w:szCs w:val="24"/>
        </w:rPr>
        <w:t xml:space="preserve">niskoseryjną</w:t>
      </w:r>
      <w:r>
        <w:rPr>
          <w:rFonts w:ascii="calibri" w:hAnsi="calibri" w:eastAsia="calibri" w:cs="calibri"/>
          <w:sz w:val="24"/>
          <w:szCs w:val="24"/>
        </w:rPr>
        <w:t xml:space="preserve"> projektowanych urządzeń.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jest też producentem skanerów 3D sprzedawanych pod marką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 oparciu o rozwijaną przez siebie technologię skanowania 3D,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projektuje i wdraża automatyczne systemy kontroli jakości.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działa także jako dostawca obwodów drukowanych i oprogramowania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vatronix.com/" TargetMode="External"/><Relationship Id="rId8" Type="http://schemas.openxmlformats.org/officeDocument/2006/relationships/hyperlink" Target="http://www.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2024-05-14T00:09:47+02:00</dcterms:created>
  <dcterms:modified xsi:type="dcterms:W3CDTF">2024-05-14T00:09:47+02:00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