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Kolejna nowość od eviXscan 3D - Wide Range 65 już w sprzedaży</w:t>
      </w:r>
    </w:p>
    <w:p>
      <w:pPr>
        <w:spacing w:before="0" w:after="500" w:line="264" w:lineRule="auto"/>
      </w:pPr>
      <w:r>
        <w:rPr>
          <w:rFonts w:ascii="calibri" w:hAnsi="calibri" w:eastAsia="calibri" w:cs="calibri"/>
          <w:sz w:val="36"/>
          <w:szCs w:val="36"/>
          <w:b/>
        </w:rPr>
        <w:t xml:space="preserve">Bielsko-Biała 4.11.2022 - Evatronix SA, polski producent skanerów 3D, zaprezentuje na zbliżających się targach Fabtech w Atlancie oraz Formnext we Frankfurcie kolejną nowość w swojej ofercie – skaner Wide Range 65.</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Portfolio firmy Evatronix - producenta skanerów marki eviXscan 3D systematycznie się powiększa. Dział R&amp;D firmy rozwija ofertę skanerów 3D, tak aby produkowane urządzenia w jak najszerszym stopniu odpowiadały na zmieniające się potrzeby rynku. W poszukiwaniu rozwiązania umożliwiającego szybkie zeskanowanie dużego detalu opracowano</w:t>
      </w:r>
      <w:r>
        <w:rPr>
          <w:rFonts w:ascii="calibri" w:hAnsi="calibri" w:eastAsia="calibri" w:cs="calibri"/>
          <w:sz w:val="24"/>
          <w:szCs w:val="24"/>
          <w:b/>
        </w:rPr>
        <w:t xml:space="preserve"> </w:t>
      </w:r>
      <w:r>
        <w:rPr>
          <w:rFonts w:ascii="calibri" w:hAnsi="calibri" w:eastAsia="calibri" w:cs="calibri"/>
          <w:sz w:val="24"/>
          <w:szCs w:val="24"/>
        </w:rPr>
        <w:t xml:space="preserve">skaner o szerokim zakresie skanowania - </w:t>
      </w:r>
      <w:r>
        <w:rPr>
          <w:rFonts w:ascii="calibri" w:hAnsi="calibri" w:eastAsia="calibri" w:cs="calibri"/>
          <w:sz w:val="24"/>
          <w:szCs w:val="24"/>
          <w:b/>
        </w:rPr>
        <w:t xml:space="preserve">eviXscan 3D - Wide Range 65.</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Naszym celem jest stworzenie serii skanerów światła strukturalnego o bardzo szerokim zakresie skanowania. Wraz z rozwojem technologii kamer i projektorów rozwija się technologia skanowania 3D. Nowe matryce wysokiej rozdzielczości zastosowane w kamerach pozwalają na uzyskanie wystarczającej liczby punktów 3D przy dużym zakresie skanowania, aby takie skanery miały sens. Gęstość punktów to bardzo kluczowa cecha skanera, ponieważ wpływa ona na dokładność odwzorowania wad na detalu - </w:t>
      </w:r>
      <w:r>
        <w:rPr>
          <w:rFonts w:ascii="calibri" w:hAnsi="calibri" w:eastAsia="calibri" w:cs="calibri"/>
          <w:sz w:val="24"/>
          <w:szCs w:val="24"/>
        </w:rPr>
        <w:t xml:space="preserve">wyjaśnia</w:t>
      </w:r>
      <w:r>
        <w:rPr>
          <w:rFonts w:ascii="calibri" w:hAnsi="calibri" w:eastAsia="calibri" w:cs="calibri"/>
          <w:sz w:val="24"/>
          <w:szCs w:val="24"/>
          <w:i/>
          <w:iCs/>
        </w:rPr>
        <w:t xml:space="preserve"> </w:t>
      </w:r>
      <w:r>
        <w:rPr>
          <w:rFonts w:ascii="calibri" w:hAnsi="calibri" w:eastAsia="calibri" w:cs="calibri"/>
          <w:sz w:val="24"/>
          <w:szCs w:val="24"/>
        </w:rPr>
        <w:t xml:space="preserve">Damian Dziura, kierownik R&amp;D w Evatronix</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Coraz częściej pojawiają się zapytania, aby skanować coraz większe obiekty jak np. Ramy do karoserii samochodu. </w:t>
      </w:r>
      <w:r>
        <w:rPr>
          <w:rFonts w:ascii="calibri" w:hAnsi="calibri" w:eastAsia="calibri" w:cs="calibri"/>
          <w:sz w:val="24"/>
          <w:szCs w:val="24"/>
          <w:b/>
          <w:i/>
          <w:iCs/>
        </w:rPr>
        <w:t xml:space="preserve">Wide Range 65</w:t>
      </w:r>
      <w:r>
        <w:rPr>
          <w:rFonts w:ascii="calibri" w:hAnsi="calibri" w:eastAsia="calibri" w:cs="calibri"/>
          <w:sz w:val="24"/>
          <w:szCs w:val="24"/>
          <w:i/>
          <w:iCs/>
        </w:rPr>
        <w:t xml:space="preserve"> to pierwszy model z serii szeroko-zakresowych skanerów, gdzie udało się nam uzyskać bardzo wysoką dokładność pomiarową względem tak dużego obszaru skanowania – </w:t>
      </w:r>
      <w:r>
        <w:rPr>
          <w:rFonts w:ascii="calibri" w:hAnsi="calibri" w:eastAsia="calibri" w:cs="calibri"/>
          <w:sz w:val="24"/>
          <w:szCs w:val="24"/>
        </w:rPr>
        <w:t xml:space="preserve">dodaje Damian Dziura.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Skaner </w:t>
      </w:r>
      <w:r>
        <w:rPr>
          <w:rFonts w:ascii="calibri" w:hAnsi="calibri" w:eastAsia="calibri" w:cs="calibri"/>
          <w:sz w:val="24"/>
          <w:szCs w:val="24"/>
          <w:b/>
        </w:rPr>
        <w:t xml:space="preserve">eviXscan 3D WideRange 65</w:t>
      </w:r>
      <w:r>
        <w:rPr>
          <w:rFonts w:ascii="calibri" w:hAnsi="calibri" w:eastAsia="calibri" w:cs="calibri"/>
          <w:sz w:val="24"/>
          <w:szCs w:val="24"/>
        </w:rPr>
        <w:t xml:space="preserve"> o szerokim zakresie skanowania został zaprojektowany z myślą o precyzyjnej kontroli jakości dużych elementów w jak najkrótszym czasie. Zakres skanowania modelu </w:t>
      </w:r>
      <w:r>
        <w:rPr>
          <w:rFonts w:ascii="calibri" w:hAnsi="calibri" w:eastAsia="calibri" w:cs="calibri"/>
          <w:sz w:val="24"/>
          <w:szCs w:val="24"/>
          <w:b/>
        </w:rPr>
        <w:t xml:space="preserve">WideRange 65</w:t>
      </w:r>
      <w:r>
        <w:rPr>
          <w:rFonts w:ascii="calibri" w:hAnsi="calibri" w:eastAsia="calibri" w:cs="calibri"/>
          <w:sz w:val="24"/>
          <w:szCs w:val="24"/>
        </w:rPr>
        <w:t xml:space="preserve"> wynosi 575 x 290 x 240 mm co przy czasie 1.2s dla pojedynczego skanu pozwala w krótkim czasie zeskanować cały detal. Wysoka rozdzielczość kamer (8,9 Mpix) pozwala uzyskać bardzo dobre rezultaty skanowania przy tak dużym zakresie. </w:t>
      </w:r>
      <w:r>
        <w:rPr>
          <w:rFonts w:ascii="calibri" w:hAnsi="calibri" w:eastAsia="calibri" w:cs="calibri"/>
          <w:sz w:val="24"/>
          <w:szCs w:val="24"/>
          <w:b/>
        </w:rPr>
        <w:t xml:space="preserve">WideRange</w:t>
      </w:r>
      <w:r>
        <w:rPr>
          <w:rFonts w:ascii="calibri" w:hAnsi="calibri" w:eastAsia="calibri" w:cs="calibri"/>
          <w:sz w:val="24"/>
          <w:szCs w:val="24"/>
          <w:b/>
        </w:rPr>
        <w:t xml:space="preserve"> 65</w:t>
      </w:r>
      <w:r>
        <w:rPr>
          <w:rFonts w:ascii="calibri" w:hAnsi="calibri" w:eastAsia="calibri" w:cs="calibri"/>
          <w:sz w:val="24"/>
          <w:szCs w:val="24"/>
        </w:rPr>
        <w:t xml:space="preserve"> zapewnia optymalną gęstość punktów skanowania (54 pkt/mm2) co daje dobre odwzorowanie kształtu detalu.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Kolejną kluczową zaletą skanera o tak dużym zakresie skanowania jest fakt, że w jednym ujęciu, (jednym skanowaniu) może on zawrzeć wiele niezbędnych elementów, na których należy wykonać pomiary. W przypadku zastosowania takiego skanera na linii produkcyjnej ma to znaczenie, na jak długo zatrzymamy detal do skanowania. Minimalizacja liczby skanów potrzebnych w trakcie kontroli jakości (QC) jest bardzo istotnym czynnikiem na liniach produkcyjnych, gdzie na ogół istnieje ograniczenie czasu na skanowanie i generowanie raportu QC. Możliwość łatwej integracji z robotem współpracującym pozwala na pełną automatyzację procesu skanowania i kontroli jakości.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Linia skanerów </w:t>
      </w:r>
      <w:r>
        <w:rPr>
          <w:rFonts w:ascii="calibri" w:hAnsi="calibri" w:eastAsia="calibri" w:cs="calibri"/>
          <w:sz w:val="24"/>
          <w:szCs w:val="24"/>
          <w:b/>
        </w:rPr>
        <w:t xml:space="preserve">WideRange</w:t>
      </w:r>
      <w:r>
        <w:rPr>
          <w:rFonts w:ascii="calibri" w:hAnsi="calibri" w:eastAsia="calibri" w:cs="calibri"/>
          <w:sz w:val="24"/>
          <w:szCs w:val="24"/>
        </w:rPr>
        <w:t xml:space="preserve"> będzie systematycznie powiększana o coraz to większe obszary skanowania, aby pozwalać na skanowanie coraz większych detali z jak największa możliwą dokładnością. Kolejnym planowanym skanerem jest WideRange 90.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firmie Evatronix</w:t>
      </w:r>
    </w:p>
    <w:p>
      <w:pPr>
        <w:spacing w:before="0" w:after="300"/>
      </w:pPr>
      <w:hyperlink r:id="rId7" w:history="1">
        <w:r>
          <w:rPr>
            <w:rFonts w:ascii="calibri" w:hAnsi="calibri" w:eastAsia="calibri" w:cs="calibri"/>
            <w:color w:val="0000FF"/>
            <w:sz w:val="24"/>
            <w:szCs w:val="24"/>
            <w:u w:val="single"/>
          </w:rPr>
          <w:t xml:space="preserve">Evatronix SA</w:t>
        </w:r>
      </w:hyperlink>
      <w:r>
        <w:rPr>
          <w:rFonts w:ascii="calibri" w:hAnsi="calibri" w:eastAsia="calibri" w:cs="calibri"/>
          <w:sz w:val="24"/>
          <w:szCs w:val="24"/>
        </w:rPr>
        <w:t xml:space="preserve"> projektuje usługowo urządzenia elektroniczne i mechatroniczne wraz z towarzyszącym im oprogramowaniem. Najczęstsze ich zastosowanie to systemy </w:t>
      </w:r>
      <w:r>
        <w:rPr>
          <w:rFonts w:ascii="calibri" w:hAnsi="calibri" w:eastAsia="calibri" w:cs="calibri"/>
          <w:sz w:val="24"/>
          <w:szCs w:val="24"/>
          <w:i/>
          <w:iCs/>
        </w:rPr>
        <w:t xml:space="preserve">Internetu Rzeczy</w:t>
      </w:r>
      <w:r>
        <w:rPr>
          <w:rFonts w:ascii="calibri" w:hAnsi="calibri" w:eastAsia="calibri" w:cs="calibri"/>
          <w:sz w:val="24"/>
          <w:szCs w:val="24"/>
        </w:rPr>
        <w:t xml:space="preserve">. Firma, we współpracy ze sprawdzonymi podwykonawcami, realizuje także serie prototypowe, produkcję pilotażową i niskoseryjną projektowanych urządzeń. Evatronix SA jest też producentem skanerów 3D sprzedawanych pod marką </w:t>
      </w:r>
      <w:hyperlink r:id="rId8" w:history="1">
        <w:r>
          <w:rPr>
            <w:rFonts w:ascii="calibri" w:hAnsi="calibri" w:eastAsia="calibri" w:cs="calibri"/>
            <w:color w:val="0000FF"/>
            <w:sz w:val="24"/>
            <w:szCs w:val="24"/>
            <w:u w:val="single"/>
          </w:rPr>
          <w:t xml:space="preserve">eviXscan 3D</w:t>
        </w:r>
      </w:hyperlink>
      <w:r>
        <w:rPr>
          <w:rFonts w:ascii="calibri" w:hAnsi="calibri" w:eastAsia="calibri" w:cs="calibri"/>
          <w:sz w:val="24"/>
          <w:szCs w:val="24"/>
        </w:rPr>
        <w:t xml:space="preserve">. </w:t>
      </w:r>
      <w:r>
        <w:rPr>
          <w:rFonts w:ascii="calibri" w:hAnsi="calibri" w:eastAsia="calibri" w:cs="calibri"/>
          <w:sz w:val="24"/>
          <w:szCs w:val="24"/>
        </w:rPr>
        <w:t xml:space="preserve">W oparciu o rozwijaną przez siebie technologię skanowania 3D, Evatronix projektuje i wdraża automatyczne systemy kontroli jakości. </w:t>
      </w:r>
    </w:p>
    <w:p>
      <w:pPr>
        <w:spacing w:before="0" w:after="300"/>
      </w:pPr>
      <w:r>
        <w:rPr>
          <w:rFonts w:ascii="calibri" w:hAnsi="calibri" w:eastAsia="calibri" w:cs="calibri"/>
          <w:sz w:val="24"/>
          <w:szCs w:val="24"/>
        </w:rPr>
        <w:t xml:space="preserve">Na rynku polskim </w:t>
      </w:r>
      <w:hyperlink r:id="rId9" w:history="1">
        <w:r>
          <w:rPr>
            <w:rFonts w:ascii="calibri" w:hAnsi="calibri" w:eastAsia="calibri" w:cs="calibri"/>
            <w:color w:val="0000FF"/>
            <w:sz w:val="24"/>
            <w:szCs w:val="24"/>
            <w:u w:val="single"/>
          </w:rPr>
          <w:t xml:space="preserve">Evatronix</w:t>
        </w:r>
      </w:hyperlink>
      <w:r>
        <w:rPr>
          <w:rFonts w:ascii="calibri" w:hAnsi="calibri" w:eastAsia="calibri" w:cs="calibri"/>
          <w:sz w:val="24"/>
          <w:szCs w:val="24"/>
        </w:rPr>
        <w:t xml:space="preserve"> działa także jako dostawca obwodów drukowanych i oprogramowania </w:t>
      </w:r>
      <w:r>
        <w:rPr>
          <w:rFonts w:ascii="calibri" w:hAnsi="calibri" w:eastAsia="calibri" w:cs="calibri"/>
          <w:sz w:val="24"/>
          <w:szCs w:val="24"/>
          <w:i/>
          <w:iCs/>
        </w:rPr>
        <w:t xml:space="preserve">Pulsonix</w:t>
      </w:r>
      <w:r>
        <w:rPr>
          <w:rFonts w:ascii="calibri" w:hAnsi="calibri" w:eastAsia="calibri" w:cs="calibri"/>
          <w:sz w:val="24"/>
          <w:szCs w:val="24"/>
        </w:rPr>
        <w:t xml:space="preserve"> do projektowania obwodów drukowanych. Innowacyjność firmy i jej globalny zasięg została doceniona przez lokalny samorząd: w 2019 roku uzyskała ona prestiżową nagrodę firmy roku miasta Bielsko-Biała.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vatronix.com" TargetMode="External"/><Relationship Id="rId8" Type="http://schemas.openxmlformats.org/officeDocument/2006/relationships/hyperlink" Target="http://www.evixscan3d.pl" TargetMode="External"/><Relationship Id="rId9" Type="http://schemas.openxmlformats.org/officeDocument/2006/relationships/hyperlink" Target="http://www.evixscan3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2024-05-15T13:45:52+02:00</dcterms:created>
  <dcterms:modified xsi:type="dcterms:W3CDTF">2024-05-15T13:45:52+02:00</dcterms:modified>
</cp:coreProperties>
</file>

<file path=docProps/custom.xml><?xml version="1.0" encoding="utf-8"?>
<Properties xmlns="http://schemas.openxmlformats.org/officeDocument/2006/custom-properties" xmlns:vt="http://schemas.openxmlformats.org/officeDocument/2006/docPropsVTypes"/>
</file>